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BC" w:rsidRPr="00077BBC" w:rsidRDefault="00077BBC" w:rsidP="00077BB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0" w:name="block-6541989"/>
      <w:r w:rsidRPr="00077BBC">
        <w:rPr>
          <w:rFonts w:ascii="Times New Roman" w:hAnsi="Times New Roman" w:cs="Times New Roman"/>
          <w:b/>
          <w:bCs/>
          <w:sz w:val="24"/>
          <w:szCs w:val="24"/>
          <w:lang w:val="ru-RU"/>
        </w:rPr>
        <w:t>Аннотация рабочей программы учебного предмета «Литература. Углубленный уровень» 10-11 класс</w:t>
      </w:r>
    </w:p>
    <w:p w:rsidR="00CE52B9" w:rsidRPr="0041554A" w:rsidRDefault="00803FEE" w:rsidP="00077B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«Литература» (на углублённом уровне)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(утв. Приказом Министерства образования и науки РФ от 17.05.2012 г. №41317, с изменениями и дополнениями от 29.12.2014 № 1645, от 31.12.2015 № 1578, от 29.06.2017 № 613), Федеральной основной образовательной программы среднего общего образования (в редакции протокола №2/16-з от 28.06.2016 федерального учебно-методического объединения по общему образованию), с учётом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предмет «Литература»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приобщению их к нравственно-эстетическим ценностям, как национальным, так и общечеловеческим.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</w:t>
      </w:r>
      <w:r w:rsidRPr="004155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Х – начала ХХ</w:t>
      </w:r>
      <w:r w:rsidRPr="004155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века, расширение литературного контента, углубление восприятия и анализ художественных произведений в историко-литературном и историко-культурном контекстах, интерпретация произведений в соответствии с возрастными особенностями старшеклассников, их литературным развитием, жизненным и читательским опытом.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Литературное образование на углублённом уровне в средней школе преемственно по отношению к курсу литературы в основной школе и сопрягается с курсом литературы, изучаемым на базовом уровне. В процессе изучения литературы в старших классах происходит углубление и расширение </w:t>
      </w:r>
      <w:proofErr w:type="spellStart"/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курсом русского языка, истории и предметов художественного цикла, с разными разделами филологической науки и видами искусств на основе использования как аппарата литературоведения, так и литературной критики, что способствует формированию художественного вкуса и эстетического отношения к окружающему миру, развитию умений квалифицированного читателя, способного к глубокому восприятию, пониманию и интерпретации произведений художественной литературы.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В рабочей программе учтены этапы российского историко-литературного процесса второй половины Х</w:t>
      </w:r>
      <w:r w:rsidRPr="0041554A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41554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Х – начала ХХ</w:t>
      </w:r>
      <w:r w:rsidRPr="0041554A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41554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века, представлены разделы, включающие произведения литератур народов России и зарубежной литературы.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Отличие углублённого уровня литературного образования от базового обусловлено планируемыми предметными результатами, которые реализуются в отношении наиболее мотивированных и способных обучающихся в соответствии с учебным планом образовательной организации, обеспечивающей профильное обучение.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обучающихся, </w:t>
      </w: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являющейся способом введения старшеклассников в ту или иную профессиональную практику, связанную с профильным гуманитарным образованием.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Цели изучения предмета «Литература» в средней школе состоят в </w:t>
      </w:r>
      <w:proofErr w:type="spellStart"/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сформированности</w:t>
      </w:r>
      <w:proofErr w:type="spellEnd"/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произведений, осмыслении поставленных в литературе проблем, формировании у обучающихся литературного вкуса, развитии филологической культуры, ведущей к овладению комплексным филологическим анализом художественного текста, осмыслению функциональной роли теоретико-литературных понятий, пониманию коммуникативно-эстетических возможностей языка литературных произведений, а также позволяет совершенствовать устную и письменную речь обучающихся на примере лучших литературных образцов, создавать собственные письменные творческие работы и устные доклады о прочитанных книгах, осуществлять целенаправленную подготовку к будущей профессиональной деятельности, связанной с гуманитарной сферой. Достижение указанных целей возможно при комплексном решении учебных и воспитательных задач, стоящих перед старшей школой и сформулированных во ФГОС СОО.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воспитанием ценностного отношения к литературе как неотъемлемой части культуры, состоят в систематическом приобщении старшеклассников к наследию отечественной и зарубежной классики и лучшим образцам современной литературы; воспитании уважения к отечественной классической литературе как социокультурному и эстетическому феномену; освоении в ходе её изучения духовного опыта человечества, этико-нравственных, философско-мировоззренческих, социально-бытовых, культурных традиций и ценностей; воспитании личности,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формированием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– к традиционным ценностям и сокровищам отечественной и мировой культуры, ориентированы на воспитание и развитие постоянной потребности обучающихся в чтении художественных произведений в течение всей жизни; знание содержания и осмысление ключевых проблем произведений русской, мировой классической и современной литературы, в том числе литератур народов России; сознательное включение чтения в собственную досуговую деятельность и умение планировать и корректировать свою программу чтения; участвовать во внеурочных мероприятиях, содействующих повышению интереса к литературе, чтению, образованию, книжной культуре, и вовлекать к этот процесс своих сверстников.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Задачи, связанные с воспитанием читательских качеств 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развитие умений комплексного филологического анализа художественного текста и осмысление функциональной роли теоретико-литературных понятий, в том числе анализа и интерпретации литературного произведения как художественного целого с учётом историко-литературной обусловленности,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литературоведения, а также элементов искусствоведения, театроведения, киноведения.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Кроме того, эти задачи связаны с развитием понятия об историко-литературном процессе и его основных закономерностях, о множественности литературно-художественных стилей разных эпох, литературных направлениях, течениях, школах, об индивидуальном авторском стиле; выявлением взаимообусловленности элементов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позиции; развитием представления о специфике литературы как вида искусства, культуры читательского восприятия, качеств квалифицированного читателя, обладающего образным и аналитическим мышлением, эстетическим вкусом, интеллектуальными и творческими способностями, эмоциональной отзывчивостью, а также умением сопоставлять произведения русской и зарубежной литературы и сравнивать их с научными, критическими и художественными интерпретациями в других видах искусств; развитием представлений об основных направлениях литературной критики, о современных профессиональных подходах к анализу художественного текста в литературоведении; развитием способности осуществлять поиск, отбор, анализ, структурирование и предъявление информации с использованием различных ресурсов, включая работу с книгой в традиционных и электронных библиотечных системах и </w:t>
      </w:r>
      <w:proofErr w:type="spellStart"/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медиапространстве</w:t>
      </w:r>
      <w:proofErr w:type="spellEnd"/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владением основами учебной проектно-исследовательской деятельности историко- и теоретико-литературного характера, в том числе создания </w:t>
      </w:r>
      <w:proofErr w:type="spellStart"/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медиапроектов</w:t>
      </w:r>
      <w:proofErr w:type="spellEnd"/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; различными приёмами цитирования и творческой переработки текстов.</w:t>
      </w:r>
    </w:p>
    <w:p w:rsidR="00CE52B9" w:rsidRPr="0041554A" w:rsidRDefault="00803F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Задачи, связанные с осознанием обучающимися коммуникативно-эстетических возможностей языка, нацелены на развитие представлений о литературном произведении как явлении словесного искусства и об изобразительно-выразительных возможностях русского языка в литературных текстах, на свободное владение разными способами информационной переработки текстов, на умение анализировать, аргументированно оценивать и редактировать собственные и чужие высказывания,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сообщества, в том числе в Интернете.</w:t>
      </w:r>
    </w:p>
    <w:p w:rsidR="00CE52B9" w:rsidRPr="0041554A" w:rsidRDefault="00803FEE" w:rsidP="00077B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CE52B9" w:rsidRPr="0041554A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  <w:r w:rsidRPr="004155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литературы в 10–11 классах среднего общего образования отводится 340 ч., в 10 класса - 170 часов (5 часов в неделю), в 11 классе - 170 часов (5 часов в неделю).</w:t>
      </w:r>
    </w:p>
    <w:bookmarkEnd w:id="0"/>
    <w:p w:rsidR="000C57A4" w:rsidRPr="00B23953" w:rsidRDefault="000C57A4" w:rsidP="00077BB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C57A4" w:rsidRPr="00B23953" w:rsidSect="00077BBC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1188"/>
    <w:multiLevelType w:val="multilevel"/>
    <w:tmpl w:val="9E8E52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F92888"/>
    <w:multiLevelType w:val="multilevel"/>
    <w:tmpl w:val="29BC7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FE2727"/>
    <w:multiLevelType w:val="multilevel"/>
    <w:tmpl w:val="96F49E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517D33"/>
    <w:multiLevelType w:val="multilevel"/>
    <w:tmpl w:val="BD52A0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017C43"/>
    <w:multiLevelType w:val="multilevel"/>
    <w:tmpl w:val="C4F0E8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674AB6"/>
    <w:multiLevelType w:val="multilevel"/>
    <w:tmpl w:val="F7CE2B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E2623A"/>
    <w:multiLevelType w:val="multilevel"/>
    <w:tmpl w:val="4CCEF0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FE0D9B"/>
    <w:multiLevelType w:val="multilevel"/>
    <w:tmpl w:val="596C0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DF205D"/>
    <w:multiLevelType w:val="multilevel"/>
    <w:tmpl w:val="B266A8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9F005B"/>
    <w:multiLevelType w:val="multilevel"/>
    <w:tmpl w:val="C82E45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766D28"/>
    <w:multiLevelType w:val="multilevel"/>
    <w:tmpl w:val="A914CD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612AB2"/>
    <w:multiLevelType w:val="multilevel"/>
    <w:tmpl w:val="3E5CD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727FC0"/>
    <w:multiLevelType w:val="multilevel"/>
    <w:tmpl w:val="7D6294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F0B3779"/>
    <w:multiLevelType w:val="multilevel"/>
    <w:tmpl w:val="BF8E1B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2C64CA"/>
    <w:multiLevelType w:val="multilevel"/>
    <w:tmpl w:val="DAB03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2F624C1"/>
    <w:multiLevelType w:val="multilevel"/>
    <w:tmpl w:val="898ADA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FE349C"/>
    <w:multiLevelType w:val="multilevel"/>
    <w:tmpl w:val="E4AE68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42629D"/>
    <w:multiLevelType w:val="multilevel"/>
    <w:tmpl w:val="E0BC1A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4"/>
  </w:num>
  <w:num w:numId="5">
    <w:abstractNumId w:val="17"/>
  </w:num>
  <w:num w:numId="6">
    <w:abstractNumId w:val="8"/>
  </w:num>
  <w:num w:numId="7">
    <w:abstractNumId w:val="10"/>
  </w:num>
  <w:num w:numId="8">
    <w:abstractNumId w:val="2"/>
  </w:num>
  <w:num w:numId="9">
    <w:abstractNumId w:val="7"/>
  </w:num>
  <w:num w:numId="10">
    <w:abstractNumId w:val="0"/>
  </w:num>
  <w:num w:numId="11">
    <w:abstractNumId w:val="12"/>
  </w:num>
  <w:num w:numId="12">
    <w:abstractNumId w:val="15"/>
  </w:num>
  <w:num w:numId="13">
    <w:abstractNumId w:val="11"/>
  </w:num>
  <w:num w:numId="14">
    <w:abstractNumId w:val="1"/>
  </w:num>
  <w:num w:numId="15">
    <w:abstractNumId w:val="6"/>
  </w:num>
  <w:num w:numId="16">
    <w:abstractNumId w:val="13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52B9"/>
    <w:rsid w:val="00077BBC"/>
    <w:rsid w:val="000C57A4"/>
    <w:rsid w:val="001168C1"/>
    <w:rsid w:val="001518C8"/>
    <w:rsid w:val="001A211A"/>
    <w:rsid w:val="002B12E0"/>
    <w:rsid w:val="0041554A"/>
    <w:rsid w:val="004C2DAB"/>
    <w:rsid w:val="00522C51"/>
    <w:rsid w:val="00591B8F"/>
    <w:rsid w:val="006741D6"/>
    <w:rsid w:val="00693015"/>
    <w:rsid w:val="00694F6D"/>
    <w:rsid w:val="006F27C1"/>
    <w:rsid w:val="007F3056"/>
    <w:rsid w:val="00803FEE"/>
    <w:rsid w:val="0083445F"/>
    <w:rsid w:val="008550A6"/>
    <w:rsid w:val="00887190"/>
    <w:rsid w:val="00934069"/>
    <w:rsid w:val="00B23953"/>
    <w:rsid w:val="00BB7DD0"/>
    <w:rsid w:val="00C30263"/>
    <w:rsid w:val="00C73D38"/>
    <w:rsid w:val="00CE52B9"/>
    <w:rsid w:val="00D107F4"/>
    <w:rsid w:val="00E4153B"/>
    <w:rsid w:val="00ED6DF0"/>
    <w:rsid w:val="00FA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14E81F-56FA-48CB-A110-7073FB31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18C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518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c19">
    <w:name w:val="c19"/>
    <w:basedOn w:val="a0"/>
    <w:rsid w:val="00D107F4"/>
  </w:style>
  <w:style w:type="paragraph" w:styleId="ae">
    <w:name w:val="Normal (Web)"/>
    <w:basedOn w:val="a"/>
    <w:uiPriority w:val="99"/>
    <w:semiHidden/>
    <w:unhideWhenUsed/>
    <w:rsid w:val="004C2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C2DAB"/>
    <w:rPr>
      <w:b/>
      <w:bCs/>
    </w:rPr>
  </w:style>
  <w:style w:type="character" w:customStyle="1" w:styleId="placeholder-mask">
    <w:name w:val="placeholder-mask"/>
    <w:basedOn w:val="a0"/>
    <w:rsid w:val="004C2DAB"/>
  </w:style>
  <w:style w:type="character" w:customStyle="1" w:styleId="placeholder">
    <w:name w:val="placeholder"/>
    <w:basedOn w:val="a0"/>
    <w:rsid w:val="004C2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2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24271-8DB6-406B-9490-372EC666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Мовсар</cp:lastModifiedBy>
  <cp:revision>16</cp:revision>
  <dcterms:created xsi:type="dcterms:W3CDTF">2023-08-30T10:59:00Z</dcterms:created>
  <dcterms:modified xsi:type="dcterms:W3CDTF">2024-01-31T13:55:00Z</dcterms:modified>
</cp:coreProperties>
</file>